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89" w:rsidRDefault="00C07D89" w:rsidP="00C07D89">
      <w:pPr>
        <w:bidi/>
        <w:spacing w:line="240" w:lineRule="auto"/>
        <w:jc w:val="both"/>
        <w:rPr>
          <w:rFonts w:asciiTheme="minorHAnsi" w:eastAsiaTheme="minorEastAsia" w:cstheme="minorBidi"/>
          <w:color w:val="000000" w:themeColor="text1"/>
          <w:kern w:val="24"/>
          <w:sz w:val="40"/>
          <w:szCs w:val="40"/>
          <w:rtl/>
          <w:lang w:val="en-US" w:bidi="ar-IQ"/>
        </w:rPr>
      </w:pPr>
      <w:bookmarkStart w:id="0" w:name="_GoBack"/>
      <w:bookmarkEnd w:id="0"/>
      <w:r>
        <w:rPr>
          <w:rFonts w:asciiTheme="minorHAnsi" w:eastAsiaTheme="minorEastAsia" w:cstheme="minorBidi" w:hint="cs"/>
          <w:color w:val="000000" w:themeColor="text1"/>
          <w:kern w:val="24"/>
          <w:sz w:val="40"/>
          <w:szCs w:val="40"/>
          <w:rtl/>
          <w:lang w:val="en-US" w:bidi="ar-IQ"/>
        </w:rPr>
        <w:t>قائمة المصادر</w:t>
      </w:r>
    </w:p>
    <w:p w:rsidR="00C07D89" w:rsidRDefault="00C07D89" w:rsidP="00C07D89">
      <w:pPr>
        <w:bidi/>
        <w:spacing w:line="240" w:lineRule="auto"/>
        <w:jc w:val="both"/>
        <w:rPr>
          <w:rFonts w:asciiTheme="minorHAnsi" w:eastAsiaTheme="minorEastAsia" w:cstheme="minorBidi"/>
          <w:color w:val="000000" w:themeColor="text1"/>
          <w:kern w:val="24"/>
          <w:sz w:val="32"/>
          <w:szCs w:val="32"/>
          <w:lang w:val="en-US" w:bidi="ar-IQ"/>
        </w:rPr>
      </w:pPr>
      <w:r>
        <w:rPr>
          <w:rFonts w:asciiTheme="minorHAnsi" w:eastAsiaTheme="minorEastAsia" w:cstheme="minorBidi" w:hint="cs"/>
          <w:color w:val="000000" w:themeColor="text1"/>
          <w:kern w:val="24"/>
          <w:sz w:val="40"/>
          <w:szCs w:val="40"/>
          <w:rtl/>
          <w:lang w:val="en-US" w:bidi="ar-IQ"/>
        </w:rPr>
        <w:t>1</w:t>
      </w:r>
      <w:r>
        <w:rPr>
          <w:rFonts w:asciiTheme="minorHAnsi" w:eastAsiaTheme="minorEastAsia" w:cstheme="minorBidi"/>
          <w:color w:val="000000" w:themeColor="text1"/>
          <w:kern w:val="24"/>
          <w:sz w:val="32"/>
          <w:szCs w:val="32"/>
          <w:rtl/>
          <w:lang w:val="en-US" w:bidi="ar-IQ"/>
        </w:rPr>
        <w:t>- د. عصمت عبد المجيد ، أحكام رعاية القاصرين ، المكتبة القانونية ، بغداد ، الطبعة الثالثة ، 2007.</w:t>
      </w:r>
    </w:p>
    <w:p w:rsidR="00C07D89" w:rsidRDefault="00C07D89" w:rsidP="00C07D89">
      <w:pPr>
        <w:bidi/>
        <w:spacing w:line="240" w:lineRule="auto"/>
        <w:jc w:val="both"/>
        <w:rPr>
          <w:rFonts w:asciiTheme="minorHAnsi" w:eastAsiaTheme="minorEastAsia" w:cstheme="minorBidi"/>
          <w:color w:val="000000" w:themeColor="text1"/>
          <w:kern w:val="24"/>
          <w:sz w:val="32"/>
          <w:szCs w:val="32"/>
          <w:rtl/>
          <w:lang w:val="en-US" w:bidi="ar-IQ"/>
        </w:rPr>
      </w:pPr>
      <w:r>
        <w:rPr>
          <w:rFonts w:asciiTheme="minorHAnsi" w:eastAsiaTheme="minorEastAsia" w:cstheme="minorBidi"/>
          <w:color w:val="000000" w:themeColor="text1"/>
          <w:kern w:val="24"/>
          <w:sz w:val="32"/>
          <w:szCs w:val="32"/>
          <w:rtl/>
          <w:lang w:val="en-US" w:bidi="ar-IQ"/>
        </w:rPr>
        <w:t>2-د. إيمان يوسف نوري ، حماية الفئات المستضعفة في ظل القوانين الإجتماعية ، بحث منشور في مجلة جامعة دهوك ، تصدر جامعة دهوك ، المجلد 22، العدد1 ، 2019 .</w:t>
      </w:r>
    </w:p>
    <w:p w:rsidR="00C07D89" w:rsidRPr="00C07D89" w:rsidRDefault="00C07D89" w:rsidP="00C07D89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Theme="minorHAnsi" w:eastAsiaTheme="minorEastAsia" w:cstheme="minorBidi"/>
          <w:color w:val="000000" w:themeColor="text1"/>
          <w:kern w:val="24"/>
          <w:sz w:val="40"/>
          <w:szCs w:val="40"/>
          <w:rtl/>
          <w:lang w:val="en-US" w:bidi="ar-IQ"/>
        </w:rPr>
      </w:pPr>
      <w:r w:rsidRPr="00C07D89">
        <w:rPr>
          <w:rFonts w:asciiTheme="minorHAnsi" w:eastAsiaTheme="minorEastAsia" w:cstheme="minorBidi"/>
          <w:color w:val="000000" w:themeColor="text1"/>
          <w:kern w:val="24"/>
          <w:sz w:val="32"/>
          <w:szCs w:val="32"/>
          <w:rtl/>
          <w:lang w:val="en-US" w:bidi="ar-IQ"/>
        </w:rPr>
        <w:t xml:space="preserve">د. إيمان يوسف نوري ، حماية أموال الصغير في القانون العراقي ، بحث منشور في مجلة العلوم القانونية ، تصدر عن كلية القانون ، جامعة عجمان للعلوم والتكنلوجيا ، السنة الثانية ، العدد الثالث ، </w:t>
      </w:r>
      <w:r w:rsidRPr="00C07D89">
        <w:rPr>
          <w:rFonts w:asciiTheme="minorHAnsi" w:eastAsiaTheme="minorEastAsia" w:cstheme="minorBidi"/>
          <w:color w:val="000000" w:themeColor="text1"/>
          <w:kern w:val="24"/>
          <w:sz w:val="40"/>
          <w:szCs w:val="40"/>
          <w:rtl/>
          <w:lang w:val="en-US" w:bidi="ar-IQ"/>
        </w:rPr>
        <w:t>2014 .</w:t>
      </w:r>
    </w:p>
    <w:p w:rsidR="00C07D89" w:rsidRPr="00C07D89" w:rsidRDefault="00C07D89" w:rsidP="00C07D89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Theme="minorHAnsi" w:eastAsiaTheme="minorEastAsia" w:cstheme="minorBidi"/>
          <w:color w:val="000000" w:themeColor="text1"/>
          <w:kern w:val="24"/>
          <w:sz w:val="32"/>
          <w:szCs w:val="32"/>
          <w:lang w:val="en-US" w:bidi="ar-IQ"/>
        </w:rPr>
      </w:pPr>
      <w:r w:rsidRPr="00C07D89">
        <w:rPr>
          <w:rFonts w:asciiTheme="minorHAnsi" w:eastAsiaTheme="minorEastAsia" w:cstheme="minorBidi"/>
          <w:color w:val="000000" w:themeColor="text1"/>
          <w:kern w:val="24"/>
          <w:sz w:val="32"/>
          <w:szCs w:val="32"/>
          <w:rtl/>
          <w:lang w:val="en-US" w:bidi="ar-IQ"/>
        </w:rPr>
        <w:t>فارس رشيد عزيز ، دور رعاية القاصرين في التصرف في الأموال الشائعة للقاصر ، بحث منشور في مجلة القرار  للبحوث العلمية ، العدد 8 ، المجلد 3  ، السنة الأولى ، 2024 .</w:t>
      </w:r>
    </w:p>
    <w:p w:rsidR="00C07D89" w:rsidRDefault="00C07D89" w:rsidP="00C07D89">
      <w:pPr>
        <w:pStyle w:val="ListParagraph"/>
        <w:numPr>
          <w:ilvl w:val="0"/>
          <w:numId w:val="2"/>
        </w:numPr>
        <w:bidi/>
        <w:spacing w:line="240" w:lineRule="auto"/>
        <w:ind w:left="376"/>
        <w:jc w:val="both"/>
        <w:rPr>
          <w:rFonts w:asciiTheme="minorHAnsi" w:eastAsiaTheme="minorEastAsia" w:cstheme="minorBidi"/>
          <w:color w:val="000000" w:themeColor="text1"/>
          <w:kern w:val="24"/>
          <w:sz w:val="32"/>
          <w:szCs w:val="32"/>
          <w:lang w:val="en-US" w:bidi="ar-IQ"/>
        </w:rPr>
      </w:pPr>
      <w:r>
        <w:rPr>
          <w:rFonts w:asciiTheme="minorHAnsi" w:eastAsiaTheme="minorEastAsia" w:cstheme="minorBidi"/>
          <w:color w:val="000000" w:themeColor="text1"/>
          <w:kern w:val="24"/>
          <w:sz w:val="32"/>
          <w:szCs w:val="32"/>
          <w:rtl/>
          <w:lang w:val="en-US" w:bidi="ar-IQ"/>
        </w:rPr>
        <w:t>د. ضحى محمد سعيد النعان ، إستثمار أموال القاصر .</w:t>
      </w:r>
    </w:p>
    <w:p w:rsidR="00C07D89" w:rsidRDefault="00C07D89" w:rsidP="00C07D89">
      <w:pPr>
        <w:pStyle w:val="ListParagraph"/>
        <w:numPr>
          <w:ilvl w:val="0"/>
          <w:numId w:val="2"/>
        </w:numPr>
        <w:bidi/>
        <w:spacing w:line="240" w:lineRule="auto"/>
        <w:ind w:left="376"/>
        <w:jc w:val="both"/>
        <w:rPr>
          <w:rFonts w:asciiTheme="minorHAnsi" w:eastAsiaTheme="minorEastAsia" w:cstheme="minorBidi"/>
          <w:color w:val="000000" w:themeColor="text1"/>
          <w:kern w:val="24"/>
          <w:sz w:val="32"/>
          <w:szCs w:val="32"/>
          <w:lang w:val="en-US" w:bidi="ar-IQ"/>
        </w:rPr>
      </w:pPr>
      <w:r>
        <w:rPr>
          <w:rFonts w:asciiTheme="minorHAnsi" w:eastAsiaTheme="minorEastAsia" w:cstheme="minorBidi"/>
          <w:color w:val="000000" w:themeColor="text1"/>
          <w:kern w:val="24"/>
          <w:sz w:val="32"/>
          <w:szCs w:val="32"/>
          <w:rtl/>
          <w:lang w:val="en-US" w:bidi="ar-IQ"/>
        </w:rPr>
        <w:t>أكرم زاده الكوردي ، أحكام حفظ وصيانة أموال القاصر ، بحث منشور في مجلة العلوم الإنسانية ، المجلد 14، العدد1 ، 2021 .</w:t>
      </w:r>
    </w:p>
    <w:p w:rsidR="00EA3F25" w:rsidRPr="00C07D89" w:rsidRDefault="00EA3F25">
      <w:pPr>
        <w:rPr>
          <w:rFonts w:hint="cs"/>
          <w:lang w:val="en-US" w:bidi="ar-IQ"/>
        </w:rPr>
      </w:pPr>
    </w:p>
    <w:sectPr w:rsidR="00EA3F25" w:rsidRPr="00C07D89" w:rsidSect="005475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0742"/>
    <w:multiLevelType w:val="hybridMultilevel"/>
    <w:tmpl w:val="CE587D0E"/>
    <w:lvl w:ilvl="0" w:tplc="143C9B6C">
      <w:start w:val="1"/>
      <w:numFmt w:val="decimal"/>
      <w:lvlText w:val="%1-"/>
      <w:lvlJc w:val="left"/>
      <w:pPr>
        <w:ind w:left="501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F0637C"/>
    <w:multiLevelType w:val="hybridMultilevel"/>
    <w:tmpl w:val="B03EAFCE"/>
    <w:lvl w:ilvl="0" w:tplc="2CC86CAE">
      <w:start w:val="3"/>
      <w:numFmt w:val="decimal"/>
      <w:lvlText w:val="%1-"/>
      <w:lvlJc w:val="left"/>
      <w:pPr>
        <w:ind w:left="501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09"/>
    <w:rsid w:val="00063809"/>
    <w:rsid w:val="00547541"/>
    <w:rsid w:val="00C07D89"/>
    <w:rsid w:val="00EA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62868"/>
  <w15:chartTrackingRefBased/>
  <w15:docId w15:val="{71CCD896-9B1A-4957-8E38-D522BE17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D89"/>
    <w:pPr>
      <w:spacing w:after="200" w:line="276" w:lineRule="auto"/>
    </w:pPr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Tech.Diwan</dc:creator>
  <cp:keywords/>
  <dc:description/>
  <cp:lastModifiedBy>Tech.Diwan</cp:lastModifiedBy>
  <cp:revision>3</cp:revision>
  <dcterms:created xsi:type="dcterms:W3CDTF">2025-01-15T19:59:00Z</dcterms:created>
  <dcterms:modified xsi:type="dcterms:W3CDTF">2025-01-15T20:00:00Z</dcterms:modified>
</cp:coreProperties>
</file>