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47E37" w:rsidRDefault="00147E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0"/>
        <w:tblpPr w:leftFromText="180" w:rightFromText="180" w:vertAnchor="text" w:tblpX="100" w:tblpY="93"/>
        <w:tblW w:w="9375" w:type="dxa"/>
        <w:tblBorders>
          <w:top w:val="single" w:sz="8" w:space="0" w:color="203564"/>
          <w:left w:val="single" w:sz="8" w:space="0" w:color="203564"/>
          <w:bottom w:val="single" w:sz="8" w:space="0" w:color="203564"/>
          <w:right w:val="single" w:sz="8" w:space="0" w:color="203564"/>
          <w:insideH w:val="single" w:sz="8" w:space="0" w:color="203564"/>
          <w:insideV w:val="single" w:sz="8" w:space="0" w:color="203564"/>
        </w:tblBorders>
        <w:tblLayout w:type="fixed"/>
        <w:tblLook w:val="0000" w:firstRow="0" w:lastRow="0" w:firstColumn="0" w:lastColumn="0" w:noHBand="0" w:noVBand="0"/>
      </w:tblPr>
      <w:tblGrid>
        <w:gridCol w:w="2390"/>
        <w:gridCol w:w="955"/>
        <w:gridCol w:w="2280"/>
        <w:gridCol w:w="840"/>
        <w:gridCol w:w="1500"/>
        <w:gridCol w:w="1410"/>
      </w:tblGrid>
      <w:tr w:rsidR="00147E37" w14:paraId="515706A8" w14:textId="77777777">
        <w:trPr>
          <w:trHeight w:val="21"/>
        </w:trPr>
        <w:tc>
          <w:tcPr>
            <w:tcW w:w="7965" w:type="dxa"/>
            <w:gridSpan w:val="5"/>
            <w:tcBorders>
              <w:top w:val="single" w:sz="8" w:space="0" w:color="203564"/>
              <w:left w:val="single" w:sz="8" w:space="0" w:color="203564"/>
              <w:bottom w:val="single" w:sz="8" w:space="0" w:color="203564"/>
              <w:right w:val="nil"/>
            </w:tcBorders>
            <w:shd w:val="clear" w:color="auto" w:fill="FBD5B5"/>
            <w:vAlign w:val="center"/>
          </w:tcPr>
          <w:p w14:paraId="00000002" w14:textId="47D33F6C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203564"/>
              <w:left w:val="nil"/>
              <w:bottom w:val="single" w:sz="8" w:space="0" w:color="203564"/>
              <w:right w:val="single" w:sz="8" w:space="0" w:color="203564"/>
            </w:tcBorders>
            <w:shd w:val="clear" w:color="auto" w:fill="FBD5B5"/>
            <w:vAlign w:val="center"/>
          </w:tcPr>
          <w:p w14:paraId="00000007" w14:textId="38695453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147E37" w14:paraId="12A73985" w14:textId="77777777" w:rsidTr="001475D5">
        <w:trPr>
          <w:trHeight w:val="333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08" w14:textId="435CDFEE" w:rsidR="00147E37" w:rsidRDefault="001475D5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</w:rPr>
              <w:t>Module Name (Kurdish)</w:t>
            </w:r>
          </w:p>
        </w:tc>
        <w:tc>
          <w:tcPr>
            <w:tcW w:w="6985" w:type="dxa"/>
            <w:gridSpan w:val="5"/>
            <w:tcBorders>
              <w:bottom w:val="single" w:sz="8" w:space="0" w:color="203564"/>
            </w:tcBorders>
            <w:shd w:val="clear" w:color="auto" w:fill="FFFFFF"/>
            <w:vAlign w:val="center"/>
          </w:tcPr>
          <w:p w14:paraId="00000009" w14:textId="4F0B2501" w:rsidR="00147E37" w:rsidRPr="00670F99" w:rsidRDefault="00670F99">
            <w:pPr>
              <w:tabs>
                <w:tab w:val="left" w:pos="328"/>
              </w:tabs>
              <w:bidi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70F9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Cell and Molecular Biology</w:t>
            </w:r>
          </w:p>
        </w:tc>
      </w:tr>
      <w:tr w:rsidR="00147E37" w14:paraId="345658AB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0E" w14:textId="6764CE09" w:rsidR="00147E37" w:rsidRDefault="001475D5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Module Name (Arabic)</w:t>
            </w:r>
          </w:p>
        </w:tc>
        <w:tc>
          <w:tcPr>
            <w:tcW w:w="6985" w:type="dxa"/>
            <w:gridSpan w:val="5"/>
            <w:tcBorders>
              <w:bottom w:val="single" w:sz="8" w:space="0" w:color="203564"/>
            </w:tcBorders>
            <w:shd w:val="clear" w:color="auto" w:fill="FFFFFF"/>
            <w:vAlign w:val="center"/>
          </w:tcPr>
          <w:p w14:paraId="0000000F" w14:textId="1AD8AF5D" w:rsidR="00147E37" w:rsidRDefault="00670F99">
            <w:pPr>
              <w:tabs>
                <w:tab w:val="left" w:pos="328"/>
              </w:tabs>
              <w:bidi/>
              <w:jc w:val="right"/>
              <w:rPr>
                <w:rFonts w:ascii="Calibri" w:eastAsia="Calibri" w:hAnsi="Calibri" w:cs="Calibri"/>
                <w:b/>
              </w:rPr>
            </w:pPr>
            <w:r w:rsidRPr="00670F9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Cell and Molecular Biology</w:t>
            </w:r>
          </w:p>
        </w:tc>
      </w:tr>
      <w:tr w:rsidR="00147E37" w14:paraId="6F94582F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14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Contact Hours/Week (Theory)</w:t>
            </w:r>
          </w:p>
        </w:tc>
        <w:tc>
          <w:tcPr>
            <w:tcW w:w="955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15" w14:textId="77777777" w:rsidR="00147E37" w:rsidRDefault="002E35AA">
            <w:pPr>
              <w:tabs>
                <w:tab w:val="left" w:pos="32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28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16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Contact Hours/Week (Practical)</w:t>
            </w:r>
          </w:p>
        </w:tc>
        <w:tc>
          <w:tcPr>
            <w:tcW w:w="84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17" w14:textId="6D676E27" w:rsidR="00147E37" w:rsidRDefault="007F72F3">
            <w:pPr>
              <w:tabs>
                <w:tab w:val="left" w:pos="32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0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18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Self-study Hours/Week</w:t>
            </w:r>
          </w:p>
        </w:tc>
        <w:tc>
          <w:tcPr>
            <w:tcW w:w="141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19" w14:textId="77777777" w:rsidR="00147E37" w:rsidRDefault="002E35AA">
            <w:pPr>
              <w:tabs>
                <w:tab w:val="left" w:pos="32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47E37" w14:paraId="2907E887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1A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Language of Instruction </w:t>
            </w:r>
          </w:p>
        </w:tc>
        <w:tc>
          <w:tcPr>
            <w:tcW w:w="955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1B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English</w:t>
            </w:r>
          </w:p>
        </w:tc>
        <w:tc>
          <w:tcPr>
            <w:tcW w:w="228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1C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Semester Delivered</w:t>
            </w:r>
          </w:p>
        </w:tc>
        <w:tc>
          <w:tcPr>
            <w:tcW w:w="84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1D" w14:textId="5274365E" w:rsidR="00147E37" w:rsidRDefault="007F72F3">
            <w:pPr>
              <w:tabs>
                <w:tab w:val="left" w:pos="32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0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1E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Credits (ECTS)</w:t>
            </w:r>
          </w:p>
        </w:tc>
        <w:tc>
          <w:tcPr>
            <w:tcW w:w="141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1F" w14:textId="7A4C6C6D" w:rsidR="00147E37" w:rsidRDefault="00FA79DF">
            <w:pPr>
              <w:tabs>
                <w:tab w:val="left" w:pos="32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47E37" w14:paraId="2F705AC9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20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Course Type</w:t>
            </w:r>
          </w:p>
        </w:tc>
        <w:tc>
          <w:tcPr>
            <w:tcW w:w="955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21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Core</w:t>
            </w:r>
          </w:p>
        </w:tc>
        <w:tc>
          <w:tcPr>
            <w:tcW w:w="2280" w:type="dxa"/>
            <w:tcBorders>
              <w:bottom w:val="single" w:sz="4" w:space="0" w:color="203564"/>
            </w:tcBorders>
            <w:shd w:val="clear" w:color="auto" w:fill="F2F2F2"/>
            <w:vAlign w:val="center"/>
          </w:tcPr>
          <w:p w14:paraId="00000022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Version Number</w:t>
            </w:r>
          </w:p>
        </w:tc>
        <w:tc>
          <w:tcPr>
            <w:tcW w:w="84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23" w14:textId="37E5B395" w:rsidR="00147E37" w:rsidRDefault="003336DF">
            <w:pPr>
              <w:tabs>
                <w:tab w:val="left" w:pos="328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</w:t>
            </w:r>
          </w:p>
        </w:tc>
        <w:tc>
          <w:tcPr>
            <w:tcW w:w="150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24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Version Date</w:t>
            </w:r>
          </w:p>
        </w:tc>
        <w:tc>
          <w:tcPr>
            <w:tcW w:w="141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25" w14:textId="0CD17CC3" w:rsidR="00147E37" w:rsidRDefault="00AA3DFB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5-2-2026</w:t>
            </w:r>
            <w:bookmarkStart w:id="1" w:name="_GoBack"/>
            <w:bookmarkEnd w:id="1"/>
          </w:p>
        </w:tc>
      </w:tr>
      <w:tr w:rsidR="00147E37" w14:paraId="04579F66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26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Prerequisite 1</w:t>
            </w:r>
          </w:p>
        </w:tc>
        <w:tc>
          <w:tcPr>
            <w:tcW w:w="4075" w:type="dxa"/>
            <w:gridSpan w:val="3"/>
            <w:tcBorders>
              <w:bottom w:val="single" w:sz="8" w:space="0" w:color="203564"/>
            </w:tcBorders>
            <w:shd w:val="clear" w:color="auto" w:fill="auto"/>
            <w:vAlign w:val="center"/>
          </w:tcPr>
          <w:p w14:paraId="00000027" w14:textId="7C65CE33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500" w:type="dxa"/>
            <w:tcBorders>
              <w:top w:val="single" w:sz="8" w:space="0" w:color="203564"/>
              <w:bottom w:val="single" w:sz="8" w:space="0" w:color="203564"/>
            </w:tcBorders>
            <w:shd w:val="clear" w:color="auto" w:fill="F2F2F2"/>
            <w:vAlign w:val="center"/>
          </w:tcPr>
          <w:p w14:paraId="0000002A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Code</w:t>
            </w:r>
          </w:p>
        </w:tc>
        <w:tc>
          <w:tcPr>
            <w:tcW w:w="141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2B" w14:textId="52C8D4F0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</w:tr>
      <w:tr w:rsidR="00147E37" w14:paraId="308ABF62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2C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Prerequisite 2</w:t>
            </w:r>
          </w:p>
        </w:tc>
        <w:tc>
          <w:tcPr>
            <w:tcW w:w="4075" w:type="dxa"/>
            <w:gridSpan w:val="3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2D" w14:textId="77777777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500" w:type="dxa"/>
            <w:tcBorders>
              <w:top w:val="single" w:sz="8" w:space="0" w:color="203564"/>
              <w:bottom w:val="single" w:sz="8" w:space="0" w:color="203564"/>
            </w:tcBorders>
            <w:shd w:val="clear" w:color="auto" w:fill="F2F2F2"/>
            <w:vAlign w:val="center"/>
          </w:tcPr>
          <w:p w14:paraId="00000030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Code</w:t>
            </w:r>
          </w:p>
        </w:tc>
        <w:tc>
          <w:tcPr>
            <w:tcW w:w="141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31" w14:textId="77777777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</w:tr>
      <w:tr w:rsidR="00147E37" w14:paraId="55DCD656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32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Co-requisite</w:t>
            </w:r>
          </w:p>
        </w:tc>
        <w:tc>
          <w:tcPr>
            <w:tcW w:w="4075" w:type="dxa"/>
            <w:gridSpan w:val="3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33" w14:textId="77777777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500" w:type="dxa"/>
            <w:tcBorders>
              <w:top w:val="single" w:sz="8" w:space="0" w:color="203564"/>
              <w:bottom w:val="single" w:sz="8" w:space="0" w:color="203564"/>
            </w:tcBorders>
            <w:shd w:val="clear" w:color="auto" w:fill="F2F2F2"/>
            <w:vAlign w:val="center"/>
          </w:tcPr>
          <w:p w14:paraId="00000036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Code</w:t>
            </w:r>
          </w:p>
        </w:tc>
        <w:tc>
          <w:tcPr>
            <w:tcW w:w="141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37" w14:textId="77777777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</w:tr>
      <w:tr w:rsidR="00147E37" w14:paraId="141782E0" w14:textId="77777777" w:rsidTr="001475D5">
        <w:trPr>
          <w:trHeight w:val="20"/>
        </w:trPr>
        <w:tc>
          <w:tcPr>
            <w:tcW w:w="2390" w:type="dxa"/>
            <w:tcBorders>
              <w:top w:val="single" w:sz="8" w:space="0" w:color="203564"/>
              <w:bottom w:val="single" w:sz="8" w:space="0" w:color="203564"/>
            </w:tcBorders>
            <w:shd w:val="clear" w:color="auto" w:fill="F2F2F2"/>
            <w:vAlign w:val="center"/>
          </w:tcPr>
          <w:p w14:paraId="00000038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Dept. /College</w:t>
            </w:r>
          </w:p>
        </w:tc>
        <w:tc>
          <w:tcPr>
            <w:tcW w:w="4075" w:type="dxa"/>
            <w:gridSpan w:val="3"/>
            <w:tcBorders>
              <w:top w:val="single" w:sz="8" w:space="0" w:color="203564"/>
              <w:bottom w:val="single" w:sz="8" w:space="0" w:color="203564"/>
            </w:tcBorders>
            <w:shd w:val="clear" w:color="auto" w:fill="FFFFFF"/>
            <w:vAlign w:val="center"/>
          </w:tcPr>
          <w:p w14:paraId="00000039" w14:textId="0451DC63" w:rsidR="00147E37" w:rsidRDefault="007F72F3">
            <w:pPr>
              <w:tabs>
                <w:tab w:val="left" w:pos="328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Microbiology and Pathology/ College</w:t>
            </w:r>
            <w:r w:rsidRPr="0036746E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of Veterinary Medicin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e</w:t>
            </w:r>
          </w:p>
        </w:tc>
        <w:tc>
          <w:tcPr>
            <w:tcW w:w="1500" w:type="dxa"/>
            <w:tcBorders>
              <w:top w:val="single" w:sz="8" w:space="0" w:color="203564"/>
              <w:bottom w:val="single" w:sz="8" w:space="0" w:color="203564"/>
            </w:tcBorders>
            <w:shd w:val="clear" w:color="auto" w:fill="F2F2F2"/>
            <w:vAlign w:val="center"/>
          </w:tcPr>
          <w:p w14:paraId="0000003C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Code</w:t>
            </w:r>
          </w:p>
        </w:tc>
        <w:tc>
          <w:tcPr>
            <w:tcW w:w="1410" w:type="dxa"/>
            <w:tcBorders>
              <w:top w:val="single" w:sz="8" w:space="0" w:color="203564"/>
              <w:bottom w:val="single" w:sz="8" w:space="0" w:color="203564"/>
            </w:tcBorders>
            <w:shd w:val="clear" w:color="auto" w:fill="FFFFFF"/>
            <w:vAlign w:val="center"/>
          </w:tcPr>
          <w:p w14:paraId="0000003D" w14:textId="6DB90F6B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</w:tr>
      <w:tr w:rsidR="00147E37" w14:paraId="650498D9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3E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Owner Dept. /College</w:t>
            </w:r>
          </w:p>
        </w:tc>
        <w:tc>
          <w:tcPr>
            <w:tcW w:w="4075" w:type="dxa"/>
            <w:gridSpan w:val="3"/>
            <w:tcBorders>
              <w:bottom w:val="single" w:sz="8" w:space="0" w:color="203564"/>
            </w:tcBorders>
            <w:shd w:val="clear" w:color="auto" w:fill="FFFFFF"/>
            <w:vAlign w:val="center"/>
          </w:tcPr>
          <w:p w14:paraId="0000003F" w14:textId="6C20CCED" w:rsidR="00147E37" w:rsidRDefault="007F72F3">
            <w:pPr>
              <w:tabs>
                <w:tab w:val="left" w:pos="328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Microbiology and Pathology/ College</w:t>
            </w:r>
            <w:r w:rsidRPr="0036746E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of Veterinary Medicin</w:t>
            </w:r>
            <w:r>
              <w:rPr>
                <w:rFonts w:asciiTheme="majorBidi" w:hAnsiTheme="majorBidi" w:cstheme="majorBidi"/>
                <w:sz w:val="24"/>
                <w:szCs w:val="24"/>
                <w:lang w:bidi="ar-IQ"/>
              </w:rPr>
              <w:t>e</w:t>
            </w:r>
          </w:p>
        </w:tc>
        <w:tc>
          <w:tcPr>
            <w:tcW w:w="1500" w:type="dxa"/>
            <w:tcBorders>
              <w:top w:val="single" w:sz="8" w:space="0" w:color="203564"/>
              <w:bottom w:val="single" w:sz="8" w:space="0" w:color="203564"/>
            </w:tcBorders>
            <w:shd w:val="clear" w:color="auto" w:fill="F2F2F2"/>
            <w:vAlign w:val="center"/>
          </w:tcPr>
          <w:p w14:paraId="00000042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Code</w:t>
            </w:r>
          </w:p>
        </w:tc>
        <w:tc>
          <w:tcPr>
            <w:tcW w:w="1410" w:type="dxa"/>
            <w:tcBorders>
              <w:bottom w:val="single" w:sz="8" w:space="0" w:color="203564"/>
            </w:tcBorders>
            <w:shd w:val="clear" w:color="auto" w:fill="FFFFFF"/>
            <w:vAlign w:val="center"/>
          </w:tcPr>
          <w:p w14:paraId="00000043" w14:textId="033B6D42" w:rsidR="00147E37" w:rsidRDefault="00147E37">
            <w:pPr>
              <w:tabs>
                <w:tab w:val="left" w:pos="328"/>
              </w:tabs>
              <w:rPr>
                <w:rFonts w:ascii="Calibri" w:eastAsia="Calibri" w:hAnsi="Calibri" w:cs="Calibri"/>
              </w:rPr>
            </w:pPr>
          </w:p>
        </w:tc>
      </w:tr>
      <w:tr w:rsidR="00147E37" w14:paraId="7C68B5FD" w14:textId="77777777" w:rsidTr="001475D5">
        <w:trPr>
          <w:trHeight w:val="21"/>
        </w:trPr>
        <w:tc>
          <w:tcPr>
            <w:tcW w:w="239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44" w14:textId="5E99ABD8" w:rsidR="00147E37" w:rsidRDefault="001475D5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Module Coordinator</w:t>
            </w:r>
          </w:p>
        </w:tc>
        <w:tc>
          <w:tcPr>
            <w:tcW w:w="4075" w:type="dxa"/>
            <w:gridSpan w:val="3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45" w14:textId="2D0A574A" w:rsidR="00147E37" w:rsidRPr="007F72F3" w:rsidRDefault="00227AC1">
            <w:pPr>
              <w:tabs>
                <w:tab w:val="left" w:pos="328"/>
              </w:tabs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Dr. </w:t>
            </w:r>
            <w:proofErr w:type="spellStart"/>
            <w:r w:rsidR="007F72F3" w:rsidRPr="007F72F3">
              <w:rPr>
                <w:rFonts w:asciiTheme="majorBidi" w:eastAsia="Calibri" w:hAnsiTheme="majorBidi" w:cstheme="majorBidi"/>
                <w:sz w:val="24"/>
                <w:szCs w:val="24"/>
              </w:rPr>
              <w:t>Karwan</w:t>
            </w:r>
            <w:proofErr w:type="spellEnd"/>
            <w:r w:rsidR="007F72F3" w:rsidRPr="007F72F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F72F3" w:rsidRPr="007F72F3">
              <w:rPr>
                <w:rFonts w:asciiTheme="majorBidi" w:eastAsia="Calibri" w:hAnsiTheme="majorBidi" w:cstheme="majorBidi"/>
                <w:sz w:val="24"/>
                <w:szCs w:val="24"/>
              </w:rPr>
              <w:t>Idrees</w:t>
            </w:r>
            <w:proofErr w:type="spellEnd"/>
            <w:r w:rsidR="007F72F3" w:rsidRPr="007F72F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F72F3" w:rsidRPr="007F72F3">
              <w:rPr>
                <w:rFonts w:asciiTheme="majorBidi" w:eastAsia="Calibri" w:hAnsiTheme="majorBidi" w:cstheme="majorBidi"/>
                <w:sz w:val="24"/>
                <w:szCs w:val="24"/>
              </w:rPr>
              <w:t>Jarjees</w:t>
            </w:r>
            <w:proofErr w:type="spellEnd"/>
          </w:p>
        </w:tc>
        <w:tc>
          <w:tcPr>
            <w:tcW w:w="1500" w:type="dxa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48" w14:textId="77777777" w:rsidR="00147E37" w:rsidRDefault="002E35AA">
            <w:pPr>
              <w:tabs>
                <w:tab w:val="left" w:pos="328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Email</w:t>
            </w:r>
          </w:p>
        </w:tc>
        <w:tc>
          <w:tcPr>
            <w:tcW w:w="1410" w:type="dxa"/>
            <w:tcBorders>
              <w:bottom w:val="single" w:sz="4" w:space="0" w:color="203564"/>
            </w:tcBorders>
            <w:shd w:val="clear" w:color="auto" w:fill="auto"/>
            <w:vAlign w:val="center"/>
          </w:tcPr>
          <w:p w14:paraId="00000049" w14:textId="3FF88CBC" w:rsidR="00147E37" w:rsidRPr="007F72F3" w:rsidRDefault="007F72F3">
            <w:pPr>
              <w:tabs>
                <w:tab w:val="left" w:pos="328"/>
              </w:tabs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k</w:t>
            </w:r>
            <w:r w:rsidRPr="007F72F3">
              <w:rPr>
                <w:rFonts w:asciiTheme="majorBidi" w:eastAsia="Calibri" w:hAnsiTheme="majorBidi" w:cstheme="majorBidi"/>
                <w:sz w:val="20"/>
                <w:szCs w:val="20"/>
              </w:rPr>
              <w:t>arwan.jarjees</w:t>
            </w:r>
            <w:r w:rsidR="002E35AA" w:rsidRPr="007F72F3">
              <w:rPr>
                <w:rFonts w:asciiTheme="majorBidi" w:eastAsia="Calibri" w:hAnsiTheme="majorBidi" w:cstheme="majorBidi"/>
                <w:sz w:val="20"/>
                <w:szCs w:val="20"/>
              </w:rPr>
              <w:t>@uod.ac</w:t>
            </w:r>
          </w:p>
        </w:tc>
      </w:tr>
      <w:tr w:rsidR="00147E37" w14:paraId="581AA019" w14:textId="77777777">
        <w:trPr>
          <w:trHeight w:val="19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4A" w14:textId="5155B2D8" w:rsidR="00147E37" w:rsidRDefault="001475D5">
            <w:pPr>
              <w:tabs>
                <w:tab w:val="left" w:pos="20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Module Overview</w:t>
            </w:r>
          </w:p>
        </w:tc>
      </w:tr>
      <w:tr w:rsidR="00147E37" w14:paraId="107CBC39" w14:textId="77777777">
        <w:trPr>
          <w:trHeight w:val="21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auto"/>
            <w:tcMar>
              <w:left w:w="140" w:type="dxa"/>
              <w:right w:w="100" w:type="dxa"/>
            </w:tcMar>
            <w:vAlign w:val="center"/>
          </w:tcPr>
          <w:p w14:paraId="4D953B29" w14:textId="77777777" w:rsidR="00147E37" w:rsidRDefault="0033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</w:pPr>
            <w:r w:rsidRPr="00196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 xml:space="preserve">The cell and molecular Biology cover the normal structure, function and the molecular mechanism of the Animal cell. Students will be able to describe the basic components of a cell, its organelles, molecules and the cellular processes and functions that maintain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>cells</w:t>
            </w:r>
            <w:r w:rsidRPr="00196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 xml:space="preserve"> and allow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 xml:space="preserve">them </w:t>
            </w:r>
            <w:r w:rsidRPr="00196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 xml:space="preserve">to grow and perform its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 xml:space="preserve">biological </w:t>
            </w:r>
            <w:r w:rsidRPr="00196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>functions in the animal body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IQ"/>
              </w:rPr>
              <w:t>.</w:t>
            </w:r>
          </w:p>
          <w:p w14:paraId="00000050" w14:textId="3BDAA268" w:rsidR="00406E7D" w:rsidRDefault="00406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47E37" w14:paraId="1C4D81B8" w14:textId="77777777">
        <w:trPr>
          <w:trHeight w:val="19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56" w14:textId="77777777" w:rsidR="00147E37" w:rsidRDefault="002E35AA">
            <w:pPr>
              <w:tabs>
                <w:tab w:val="left" w:pos="20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Learning Outcomes</w:t>
            </w:r>
          </w:p>
        </w:tc>
      </w:tr>
      <w:tr w:rsidR="00147E37" w14:paraId="5F4DAA3B" w14:textId="77777777">
        <w:trPr>
          <w:trHeight w:val="21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auto"/>
            <w:tcMar>
              <w:left w:w="140" w:type="dxa"/>
              <w:right w:w="100" w:type="dxa"/>
            </w:tcMar>
            <w:vAlign w:val="center"/>
          </w:tcPr>
          <w:p w14:paraId="15818E7F" w14:textId="2A8C10CC" w:rsidR="003336DF" w:rsidRDefault="008E1F69" w:rsidP="000C1470">
            <w:pPr>
              <w:pStyle w:val="ListParagraph"/>
              <w:ind w:left="18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By the end of this module,</w:t>
            </w:r>
            <w:r w:rsidR="003336DF" w:rsidRPr="0036746E">
              <w:rPr>
                <w:rFonts w:asciiTheme="majorBidi" w:hAnsiTheme="majorBidi" w:cstheme="majorBidi"/>
                <w:sz w:val="24"/>
                <w:szCs w:val="24"/>
              </w:rPr>
              <w:t xml:space="preserve"> students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should be able to</w:t>
            </w:r>
            <w:r w:rsidR="003336DF" w:rsidRPr="0036746E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5A6D2193" w14:textId="77777777" w:rsidR="005D500F" w:rsidRPr="000C1470" w:rsidRDefault="005D500F" w:rsidP="000C1470">
            <w:pPr>
              <w:pStyle w:val="ListParagraph"/>
              <w:ind w:left="18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4450A4" w14:textId="4F317B84" w:rsidR="003336DF" w:rsidRPr="003336DF" w:rsidRDefault="008E1F69" w:rsidP="003336DF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Identify the </w:t>
            </w:r>
            <w:r w:rsidR="003336DF" w:rsidRPr="003336DF">
              <w:rPr>
                <w:rFonts w:asciiTheme="majorBidi" w:hAnsiTheme="majorBidi" w:cstheme="majorBidi"/>
                <w:sz w:val="24"/>
                <w:szCs w:val="24"/>
              </w:rPr>
              <w:t xml:space="preserve">basic components of the cell </w:t>
            </w:r>
          </w:p>
          <w:p w14:paraId="25D66764" w14:textId="0F697308" w:rsidR="003336DF" w:rsidRPr="00807C16" w:rsidRDefault="003336DF" w:rsidP="003336DF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807C16">
              <w:rPr>
                <w:rFonts w:asciiTheme="majorBidi" w:hAnsiTheme="majorBidi" w:cstheme="majorBidi"/>
                <w:sz w:val="24"/>
                <w:szCs w:val="24"/>
              </w:rPr>
              <w:t>Identify the cellular functions and activities</w:t>
            </w:r>
          </w:p>
          <w:p w14:paraId="490C3965" w14:textId="77777777" w:rsidR="003336DF" w:rsidRDefault="003336DF" w:rsidP="003336DF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336DF">
              <w:rPr>
                <w:rFonts w:asciiTheme="majorBidi" w:hAnsiTheme="majorBidi" w:cstheme="majorBidi"/>
                <w:sz w:val="24"/>
                <w:szCs w:val="24"/>
              </w:rPr>
              <w:t xml:space="preserve">Recognize the molecules of the cell </w:t>
            </w:r>
          </w:p>
          <w:p w14:paraId="46CE9B57" w14:textId="77777777" w:rsidR="00813F88" w:rsidRDefault="003336DF" w:rsidP="00813F8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3336DF">
              <w:rPr>
                <w:rFonts w:asciiTheme="majorBidi" w:hAnsiTheme="majorBidi" w:cstheme="majorBidi"/>
                <w:sz w:val="24"/>
                <w:szCs w:val="24"/>
              </w:rPr>
              <w:t>Compare between prokaryotic and eukaryotic molecular mechanisms</w:t>
            </w:r>
            <w:r w:rsidRPr="005C46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A80F249" w14:textId="77777777" w:rsidR="00813F88" w:rsidRDefault="00813F88" w:rsidP="00813F8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813F88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Know the lab and microscopic techniques</w:t>
            </w:r>
          </w:p>
          <w:p w14:paraId="5090EAAD" w14:textId="77777777" w:rsidR="00813F88" w:rsidRDefault="00813F88" w:rsidP="00813F8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813F88">
              <w:rPr>
                <w:rFonts w:asciiTheme="majorBidi" w:hAnsiTheme="majorBidi" w:cstheme="majorBidi"/>
                <w:sz w:val="24"/>
                <w:szCs w:val="24"/>
                <w:lang w:bidi="ar-KW"/>
              </w:rPr>
              <w:t>Recognizing between different types of cells according t</w:t>
            </w:r>
            <w:r>
              <w:rPr>
                <w:rFonts w:asciiTheme="majorBidi" w:hAnsiTheme="majorBidi" w:cstheme="majorBidi"/>
                <w:sz w:val="24"/>
                <w:szCs w:val="24"/>
                <w:lang w:bidi="ar-KW"/>
              </w:rPr>
              <w:t>o size, shape and organizations</w:t>
            </w:r>
          </w:p>
          <w:p w14:paraId="46B08D98" w14:textId="77777777" w:rsidR="00813F88" w:rsidRDefault="00813F88" w:rsidP="00813F8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813F88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Learn Techniques to study the Prokaryotic and eukaryotic cells  </w:t>
            </w:r>
          </w:p>
          <w:p w14:paraId="431CA766" w14:textId="7817DE1A" w:rsidR="00813F88" w:rsidRPr="00813F88" w:rsidRDefault="00813F88" w:rsidP="00813F8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813F88">
              <w:rPr>
                <w:rFonts w:asciiTheme="majorBidi" w:hAnsiTheme="majorBidi" w:cstheme="majorBidi"/>
                <w:sz w:val="24"/>
                <w:szCs w:val="24"/>
                <w:lang w:bidi="ar-KW"/>
              </w:rPr>
              <w:t>Summaries the</w:t>
            </w:r>
            <w:r w:rsidRPr="00813F88">
              <w:rPr>
                <w:rFonts w:asciiTheme="majorBidi" w:hAnsiTheme="majorBidi" w:cstheme="majorBidi"/>
                <w:sz w:val="24"/>
                <w:szCs w:val="24"/>
              </w:rPr>
              <w:t xml:space="preserve"> molecular techniques and diagnostic tools</w:t>
            </w:r>
          </w:p>
          <w:p w14:paraId="5C6A7A45" w14:textId="77777777" w:rsidR="005C4684" w:rsidRDefault="005C4684" w:rsidP="005C468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C4684">
              <w:rPr>
                <w:rFonts w:asciiTheme="majorBidi" w:hAnsiTheme="majorBidi" w:cstheme="majorBidi"/>
                <w:sz w:val="24"/>
                <w:szCs w:val="24"/>
              </w:rPr>
              <w:t>Explain how RNA synthesis is performed in prokaryotic and eukaryotic cells</w:t>
            </w:r>
          </w:p>
          <w:p w14:paraId="006D06A0" w14:textId="77777777" w:rsidR="005C4684" w:rsidRDefault="005C4684" w:rsidP="005C468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C4684">
              <w:rPr>
                <w:rFonts w:asciiTheme="majorBidi" w:hAnsiTheme="majorBidi" w:cstheme="majorBidi"/>
                <w:sz w:val="24"/>
                <w:szCs w:val="24"/>
              </w:rPr>
              <w:t>Compare the stability of prokaryotic and eukaryotic mRNA</w:t>
            </w:r>
          </w:p>
          <w:p w14:paraId="6B38CF1C" w14:textId="4D95A1CD" w:rsidR="005C4684" w:rsidRPr="005C4684" w:rsidRDefault="005C4684" w:rsidP="005C468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C4684">
              <w:rPr>
                <w:rFonts w:asciiTheme="majorBidi" w:hAnsiTheme="majorBidi" w:cstheme="majorBidi"/>
                <w:sz w:val="24"/>
                <w:szCs w:val="24"/>
              </w:rPr>
              <w:t>Describe the basis of genomics technologies and their potential future application in the Veterinary field</w:t>
            </w:r>
          </w:p>
          <w:p w14:paraId="00000066" w14:textId="03C7C9A0" w:rsidR="00147E37" w:rsidRDefault="00147E37" w:rsidP="00333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right="9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47E37" w14:paraId="41888781" w14:textId="77777777">
        <w:trPr>
          <w:trHeight w:val="19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6C" w14:textId="77777777" w:rsidR="00147E37" w:rsidRDefault="002E35AA">
            <w:pPr>
              <w:tabs>
                <w:tab w:val="left" w:pos="20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Topics Covered</w:t>
            </w:r>
          </w:p>
        </w:tc>
      </w:tr>
      <w:tr w:rsidR="00147E37" w14:paraId="207EBA7A" w14:textId="77777777">
        <w:trPr>
          <w:trHeight w:val="21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auto"/>
            <w:tcMar>
              <w:left w:w="140" w:type="dxa"/>
              <w:right w:w="100" w:type="dxa"/>
            </w:tcMar>
            <w:vAlign w:val="center"/>
          </w:tcPr>
          <w:p w14:paraId="00000075" w14:textId="36CB9CE5" w:rsidR="00147E37" w:rsidRPr="00687395" w:rsidRDefault="00BF3370" w:rsidP="00687395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873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General Introduction to Cell Biology</w:t>
            </w:r>
          </w:p>
          <w:p w14:paraId="3C4EDDB3" w14:textId="78A617EE" w:rsidR="00BF3370" w:rsidRDefault="00BF3370" w:rsidP="00687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Theme="majorBidi" w:hAnsiTheme="majorBidi" w:cstheme="majorBidi"/>
                <w:sz w:val="24"/>
                <w:szCs w:val="24"/>
                <w:lang w:bidi="ar-KW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KW"/>
              </w:rPr>
              <w:t>The student will be able learn the characteristics and function of living organisms</w:t>
            </w:r>
          </w:p>
          <w:p w14:paraId="16F0F8C7" w14:textId="77777777" w:rsidR="00687395" w:rsidRPr="00687395" w:rsidRDefault="00687395" w:rsidP="00687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  <w:p w14:paraId="63DAB78E" w14:textId="2053BE09" w:rsidR="00BF3370" w:rsidRPr="00687395" w:rsidRDefault="00BF3370" w:rsidP="00687395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87395">
              <w:rPr>
                <w:rFonts w:asciiTheme="majorBidi" w:hAnsiTheme="majorBidi" w:cstheme="majorBidi"/>
                <w:b/>
                <w:bCs/>
              </w:rPr>
              <w:t>Cell compartments</w:t>
            </w:r>
          </w:p>
          <w:p w14:paraId="47AE2AF2" w14:textId="463E3A3E" w:rsidR="00BF3370" w:rsidRDefault="00BF3370" w:rsidP="00687395">
            <w:pPr>
              <w:pStyle w:val="Default"/>
              <w:autoSpaceDE/>
              <w:autoSpaceDN/>
              <w:adjustRightInd/>
              <w:jc w:val="both"/>
              <w:rPr>
                <w:rFonts w:asciiTheme="majorBidi" w:hAnsiTheme="majorBidi" w:cstheme="majorBidi"/>
                <w:lang w:bidi="ar-IQ"/>
              </w:rPr>
            </w:pPr>
            <w:r w:rsidRPr="00687395">
              <w:rPr>
                <w:rFonts w:asciiTheme="majorBidi" w:hAnsiTheme="majorBidi" w:cstheme="majorBidi"/>
                <w:lang w:bidi="ar-IQ"/>
              </w:rPr>
              <w:t>The student will be able to explain cellular organelles with their functions</w:t>
            </w:r>
          </w:p>
          <w:p w14:paraId="5C4D2A73" w14:textId="77777777" w:rsidR="00687395" w:rsidRPr="00687395" w:rsidRDefault="00687395" w:rsidP="00687395">
            <w:pPr>
              <w:pStyle w:val="Default"/>
              <w:autoSpaceDE/>
              <w:autoSpaceDN/>
              <w:adjustRightInd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  <w:p w14:paraId="7EAD8C5E" w14:textId="7634206B" w:rsidR="00872994" w:rsidRPr="00687395" w:rsidRDefault="00872994" w:rsidP="00687395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87395">
              <w:rPr>
                <w:rFonts w:asciiTheme="majorBidi" w:hAnsiTheme="majorBidi" w:cstheme="majorBidi"/>
                <w:b/>
                <w:bCs/>
              </w:rPr>
              <w:t>Biological membranes and Transport</w:t>
            </w:r>
          </w:p>
          <w:p w14:paraId="48CC954B" w14:textId="2FDBD203" w:rsidR="00872994" w:rsidRDefault="00872994" w:rsidP="00687395">
            <w:pPr>
              <w:pStyle w:val="Default"/>
              <w:jc w:val="both"/>
              <w:rPr>
                <w:rFonts w:asciiTheme="majorBidi" w:hAnsiTheme="majorBidi" w:cstheme="majorBidi"/>
                <w:lang w:bidi="ar-IQ"/>
              </w:rPr>
            </w:pPr>
            <w:r w:rsidRPr="00687395">
              <w:rPr>
                <w:rFonts w:asciiTheme="majorBidi" w:hAnsiTheme="majorBidi" w:cstheme="majorBidi"/>
                <w:lang w:bidi="ar-IQ"/>
              </w:rPr>
              <w:t>The student will be able to learn about cell membranes, compositions and their functions</w:t>
            </w:r>
          </w:p>
          <w:p w14:paraId="1F14785C" w14:textId="77777777" w:rsidR="00687395" w:rsidRPr="00687395" w:rsidRDefault="00687395" w:rsidP="00687395">
            <w:pPr>
              <w:pStyle w:val="Default"/>
              <w:jc w:val="both"/>
              <w:rPr>
                <w:rFonts w:asciiTheme="majorBidi" w:hAnsiTheme="majorBidi" w:cstheme="majorBidi"/>
                <w:lang w:bidi="ar-IQ"/>
              </w:rPr>
            </w:pPr>
          </w:p>
          <w:p w14:paraId="56E6F62E" w14:textId="77777777" w:rsidR="00872994" w:rsidRPr="00687395" w:rsidRDefault="00872994" w:rsidP="00687395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87395">
              <w:rPr>
                <w:rFonts w:asciiTheme="majorBidi" w:hAnsiTheme="majorBidi" w:cstheme="majorBidi"/>
                <w:b/>
                <w:bCs/>
              </w:rPr>
              <w:lastRenderedPageBreak/>
              <w:t>Extracellular matrix and Cell adhesion</w:t>
            </w:r>
          </w:p>
          <w:p w14:paraId="1EB2644F" w14:textId="59065A9A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The student will Understand the major proteins of the extracellular matrix and how</w:t>
            </w:r>
            <w:r w:rsid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they are assembled into an organized meshwork</w:t>
            </w:r>
          </w:p>
          <w:p w14:paraId="63CEA04F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2B1A2F91" w14:textId="204205C0" w:rsidR="00872994" w:rsidRPr="00687395" w:rsidRDefault="00872994" w:rsidP="00687395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87395">
              <w:rPr>
                <w:rFonts w:asciiTheme="majorBidi" w:hAnsiTheme="majorBidi" w:cstheme="majorBidi"/>
                <w:b/>
                <w:bCs/>
              </w:rPr>
              <w:t>Respiration and Cellular energy</w:t>
            </w:r>
          </w:p>
          <w:p w14:paraId="1FE3638E" w14:textId="134C0D68" w:rsidR="00872994" w:rsidRDefault="00872994" w:rsidP="00687395">
            <w:pPr>
              <w:pStyle w:val="Default"/>
              <w:jc w:val="both"/>
              <w:rPr>
                <w:rFonts w:asciiTheme="majorBidi" w:hAnsiTheme="majorBidi" w:cstheme="majorBidi"/>
                <w:lang w:val="en-GB"/>
              </w:rPr>
            </w:pPr>
            <w:r w:rsidRPr="00687395">
              <w:rPr>
                <w:rFonts w:asciiTheme="majorBidi" w:hAnsiTheme="majorBidi" w:cstheme="majorBidi"/>
                <w:lang w:bidi="ar-IQ"/>
              </w:rPr>
              <w:t xml:space="preserve">The student will </w:t>
            </w:r>
            <w:r w:rsidRPr="00687395">
              <w:rPr>
                <w:rFonts w:asciiTheme="majorBidi" w:hAnsiTheme="majorBidi" w:cstheme="majorBidi"/>
                <w:lang w:val="en-GB"/>
              </w:rPr>
              <w:t>Discuss how glucose and other food molecules are broken down in the</w:t>
            </w:r>
            <w:r w:rsidR="00687395">
              <w:rPr>
                <w:rFonts w:asciiTheme="majorBidi" w:hAnsiTheme="majorBidi" w:cstheme="majorBidi"/>
                <w:lang w:val="en-GB"/>
              </w:rPr>
              <w:t xml:space="preserve"> </w:t>
            </w:r>
            <w:r w:rsidRPr="00687395">
              <w:rPr>
                <w:rFonts w:asciiTheme="majorBidi" w:hAnsiTheme="majorBidi" w:cstheme="majorBidi"/>
                <w:lang w:val="en-GB"/>
              </w:rPr>
              <w:t>cell by oxidation to provide useful chemical energy</w:t>
            </w:r>
          </w:p>
          <w:p w14:paraId="67AAF811" w14:textId="77777777" w:rsidR="00687395" w:rsidRPr="00687395" w:rsidRDefault="00687395" w:rsidP="00687395">
            <w:pPr>
              <w:pStyle w:val="Default"/>
              <w:jc w:val="both"/>
              <w:rPr>
                <w:rFonts w:asciiTheme="majorBidi" w:hAnsiTheme="majorBidi" w:cstheme="majorBidi"/>
                <w:lang w:val="en-GB"/>
              </w:rPr>
            </w:pPr>
          </w:p>
          <w:p w14:paraId="5FD10F88" w14:textId="5CBEE5D6" w:rsidR="00872994" w:rsidRPr="00687395" w:rsidRDefault="00872994" w:rsidP="00687395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87395">
              <w:rPr>
                <w:rFonts w:asciiTheme="majorBidi" w:hAnsiTheme="majorBidi" w:cstheme="majorBidi"/>
                <w:b/>
                <w:bCs/>
              </w:rPr>
              <w:t>Enzymes and Metabolism</w:t>
            </w:r>
          </w:p>
          <w:p w14:paraId="228439F5" w14:textId="354F7ED2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KW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The student will learn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KW"/>
              </w:rPr>
              <w:t>what are the processes of transformation and use of energy and materials which occur within the cells of living organisms</w:t>
            </w:r>
          </w:p>
          <w:p w14:paraId="45C107CB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KW"/>
              </w:rPr>
            </w:pPr>
          </w:p>
          <w:p w14:paraId="0A88F9A5" w14:textId="77777777" w:rsidR="00872994" w:rsidRPr="00687395" w:rsidRDefault="00872994" w:rsidP="00687395">
            <w:pPr>
              <w:pStyle w:val="Default"/>
              <w:numPr>
                <w:ilvl w:val="0"/>
                <w:numId w:val="20"/>
              </w:num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687395">
              <w:rPr>
                <w:rFonts w:asciiTheme="majorBidi" w:hAnsiTheme="majorBidi" w:cstheme="majorBidi"/>
                <w:b/>
                <w:bCs/>
              </w:rPr>
              <w:t>Receptors and cell signaling</w:t>
            </w:r>
          </w:p>
          <w:p w14:paraId="0DA0BD00" w14:textId="68DFD840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KW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The student will learn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KW"/>
              </w:rPr>
              <w:t>functions and types of receptors, Specifi</w:t>
            </w:r>
            <w:r w:rsidR="00687395">
              <w:rPr>
                <w:rFonts w:asciiTheme="majorBidi" w:hAnsiTheme="majorBidi" w:cstheme="majorBidi"/>
                <w:sz w:val="24"/>
                <w:szCs w:val="24"/>
                <w:lang w:bidi="ar-KW"/>
              </w:rPr>
              <w:t xml:space="preserve">c examples of receptor mediated </w:t>
            </w:r>
            <w:r w:rsidR="00687395" w:rsidRPr="00687395">
              <w:rPr>
                <w:rFonts w:asciiTheme="majorBidi" w:hAnsiTheme="majorBidi" w:cstheme="majorBidi"/>
                <w:sz w:val="24"/>
                <w:szCs w:val="24"/>
                <w:lang w:bidi="ar-KW"/>
              </w:rPr>
              <w:t>signaling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KW"/>
              </w:rPr>
              <w:t>, Basic themes in cell signaling</w:t>
            </w:r>
          </w:p>
          <w:p w14:paraId="6E780197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KW"/>
              </w:rPr>
            </w:pPr>
          </w:p>
          <w:p w14:paraId="70D313D9" w14:textId="379CDBB1" w:rsidR="00872994" w:rsidRPr="00687395" w:rsidRDefault="00872994" w:rsidP="006873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KW"/>
              </w:rPr>
            </w:pPr>
            <w:r w:rsidRPr="006873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KW"/>
              </w:rPr>
              <w:t>Membrane, action potential and Neurotransmission</w:t>
            </w:r>
          </w:p>
          <w:p w14:paraId="17A4F908" w14:textId="68B30D0F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Understanding the membrane and action potential in excitable cells and how neurons receive and transmit signals.</w:t>
            </w:r>
          </w:p>
          <w:p w14:paraId="3808EC70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7F0E77CF" w14:textId="5F794888" w:rsidR="00872994" w:rsidRPr="00687395" w:rsidRDefault="00872994" w:rsidP="006873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73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Introduction to Molecular Biology</w:t>
            </w:r>
          </w:p>
          <w:p w14:paraId="4E3F5D57" w14:textId="38405136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KW"/>
              </w:rPr>
              <w:t xml:space="preserve">To learn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Biomedical importance of the science of molecular Biology, understand the structure and function of nucleic acids, Study understand the concept of complementarity in nucleic acids</w:t>
            </w:r>
          </w:p>
          <w:p w14:paraId="167847FB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4AE06441" w14:textId="55757452" w:rsidR="00872994" w:rsidRPr="00687395" w:rsidRDefault="00872994" w:rsidP="006873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73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genome and DNA replication</w:t>
            </w:r>
          </w:p>
          <w:p w14:paraId="671005C8" w14:textId="4AE61B0F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Understand how the genetic information transfer (Central Dogma)</w:t>
            </w:r>
            <w:r w:rsid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.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Understand how the process of DNA replication</w:t>
            </w:r>
          </w:p>
          <w:p w14:paraId="78A8F938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15FC3E7D" w14:textId="6D0B5075" w:rsidR="00872994" w:rsidRPr="00687395" w:rsidRDefault="00872994" w:rsidP="006873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73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 expression (Transcription and Translation)</w:t>
            </w:r>
          </w:p>
          <w:p w14:paraId="57AAB375" w14:textId="5D9AB0CC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Explain how RNA synthesis is performed in eukaryotes. Ex</w:t>
            </w:r>
            <w:r w:rsid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plain the way that proteins are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synthesized and targeted in a cell.</w:t>
            </w:r>
          </w:p>
          <w:p w14:paraId="127D79FF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44E8E23F" w14:textId="77777777" w:rsidR="00872994" w:rsidRPr="00687395" w:rsidRDefault="00872994" w:rsidP="00687395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spacing w:after="160"/>
              <w:jc w:val="both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87395">
              <w:rPr>
                <w:rFonts w:asciiTheme="majorBidi" w:hAnsiTheme="majorBidi" w:cstheme="majorBidi"/>
                <w:b/>
                <w:bCs/>
              </w:rPr>
              <w:t>Molecular tools and diagnostics</w:t>
            </w:r>
          </w:p>
          <w:p w14:paraId="2E41D266" w14:textId="4D228A19" w:rsidR="00872994" w:rsidRDefault="00872994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Understand the concept of molecular cloning, </w:t>
            </w:r>
            <w:proofErr w:type="gramStart"/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Understand</w:t>
            </w:r>
            <w:proofErr w:type="gramEnd"/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how amplification of DNA occurs using PCR</w:t>
            </w:r>
            <w:r w:rsid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.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How the DNA and protein molecules are s</w:t>
            </w:r>
            <w:r w:rsid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eparated by gel electrophoresis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Understand the DNA and RNA sequencing</w:t>
            </w:r>
          </w:p>
          <w:p w14:paraId="4118C722" w14:textId="77777777" w:rsidR="00687395" w:rsidRPr="00687395" w:rsidRDefault="00687395" w:rsidP="0068739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5A8AF8BA" w14:textId="1E67DA96" w:rsidR="00687395" w:rsidRPr="00687395" w:rsidRDefault="00687395" w:rsidP="006873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cell cycle and cell division</w:t>
            </w:r>
          </w:p>
          <w:p w14:paraId="23561944" w14:textId="717DF429" w:rsidR="00147E37" w:rsidRPr="00406E7D" w:rsidRDefault="00687395" w:rsidP="00406E7D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By the end of this lecture you will be able to outline the sequence of</w:t>
            </w:r>
            <w:r w:rsidR="00406E7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events that transform a single cell into two daughter cells (mitosis) or</w:t>
            </w:r>
            <w:r w:rsidR="00406E7D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</w:t>
            </w:r>
            <w:r w:rsidRPr="00687395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four (meiosis).</w:t>
            </w:r>
          </w:p>
          <w:p w14:paraId="000000BA" w14:textId="373FBD83" w:rsidR="00406E7D" w:rsidRPr="00406E7D" w:rsidRDefault="00406E7D" w:rsidP="00406E7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KW"/>
              </w:rPr>
            </w:pPr>
          </w:p>
        </w:tc>
      </w:tr>
      <w:tr w:rsidR="00147E37" w14:paraId="38C4A5A0" w14:textId="77777777">
        <w:trPr>
          <w:trHeight w:val="48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C0" w14:textId="77777777" w:rsidR="00147E37" w:rsidRDefault="002E35AA">
            <w:pPr>
              <w:tabs>
                <w:tab w:val="left" w:pos="20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Mode of Delivery</w:t>
            </w:r>
          </w:p>
        </w:tc>
      </w:tr>
      <w:tr w:rsidR="00147E37" w14:paraId="6B12B3A7" w14:textId="77777777">
        <w:trPr>
          <w:trHeight w:val="21"/>
        </w:trPr>
        <w:tc>
          <w:tcPr>
            <w:tcW w:w="9375" w:type="dxa"/>
            <w:gridSpan w:val="6"/>
            <w:tcBorders>
              <w:bottom w:val="single" w:sz="4" w:space="0" w:color="203564"/>
            </w:tcBorders>
            <w:shd w:val="clear" w:color="auto" w:fill="auto"/>
            <w:tcMar>
              <w:left w:w="140" w:type="dxa"/>
              <w:right w:w="100" w:type="dxa"/>
            </w:tcMar>
            <w:vAlign w:val="center"/>
          </w:tcPr>
          <w:p w14:paraId="000000C6" w14:textId="5BE72E0D" w:rsidR="00147E37" w:rsidRDefault="002E35AA">
            <w:pPr>
              <w:ind w:right="9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This </w:t>
            </w:r>
            <w:r w:rsidR="001475D5">
              <w:rPr>
                <w:rFonts w:ascii="Calibri" w:eastAsia="Calibri" w:hAnsi="Calibri" w:cs="Calibri"/>
              </w:rPr>
              <w:t>module</w:t>
            </w:r>
            <w:r>
              <w:rPr>
                <w:rFonts w:ascii="Calibri" w:eastAsia="Calibri" w:hAnsi="Calibri" w:cs="Calibri"/>
              </w:rPr>
              <w:t xml:space="preserve"> is delivered in person and includes classes and lab sessions that the student should attend. Maximum of 10% absence is permitted.</w:t>
            </w:r>
          </w:p>
        </w:tc>
      </w:tr>
      <w:tr w:rsidR="00147E37" w14:paraId="47830747" w14:textId="77777777">
        <w:trPr>
          <w:trHeight w:val="48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CC" w14:textId="77777777" w:rsidR="00147E37" w:rsidRDefault="002E35AA">
            <w:pPr>
              <w:tabs>
                <w:tab w:val="left" w:pos="20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Assessment Methods and Grading</w:t>
            </w:r>
          </w:p>
        </w:tc>
      </w:tr>
      <w:tr w:rsidR="00147E37" w14:paraId="08BB0125" w14:textId="77777777">
        <w:trPr>
          <w:trHeight w:val="21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auto"/>
            <w:tcMar>
              <w:left w:w="140" w:type="dxa"/>
              <w:right w:w="100" w:type="dxa"/>
            </w:tcMar>
            <w:vAlign w:val="center"/>
          </w:tcPr>
          <w:p w14:paraId="000000D2" w14:textId="5C7FDB76" w:rsidR="00147E37" w:rsidRDefault="002E35AA">
            <w:pPr>
              <w:ind w:right="9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 grading and assessment of this </w:t>
            </w:r>
            <w:r w:rsidR="001475D5">
              <w:rPr>
                <w:rFonts w:ascii="Calibri" w:eastAsia="Calibri" w:hAnsi="Calibri" w:cs="Calibri"/>
              </w:rPr>
              <w:t>module</w:t>
            </w:r>
            <w:r>
              <w:rPr>
                <w:rFonts w:ascii="Calibri" w:eastAsia="Calibri" w:hAnsi="Calibri" w:cs="Calibri"/>
              </w:rPr>
              <w:t xml:space="preserve"> is done as below:</w:t>
            </w:r>
          </w:p>
          <w:p w14:paraId="000000D3" w14:textId="724018C7" w:rsidR="00147E37" w:rsidRPr="0066338B" w:rsidRDefault="0066338B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t>5% Report</w:t>
            </w:r>
          </w:p>
          <w:p w14:paraId="200377FE" w14:textId="54501620" w:rsidR="0066338B" w:rsidRPr="0066338B" w:rsidRDefault="0066338B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t>5% Seminar</w:t>
            </w:r>
          </w:p>
          <w:p w14:paraId="1F6DA112" w14:textId="5EC1CBE1" w:rsidR="0066338B" w:rsidRPr="0066338B" w:rsidRDefault="0066338B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t xml:space="preserve">5% Assignment </w:t>
            </w:r>
          </w:p>
          <w:p w14:paraId="000000D4" w14:textId="37015715" w:rsidR="00147E37" w:rsidRPr="0066338B" w:rsidRDefault="002E35AA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t>10% Quizzes</w:t>
            </w:r>
            <w:r w:rsidR="0066338B">
              <w:rPr>
                <w:rFonts w:ascii="Calibri" w:eastAsia="Calibri" w:hAnsi="Calibri" w:cs="Calibri"/>
                <w:color w:val="000000"/>
              </w:rPr>
              <w:t xml:space="preserve"> (minimum 5 quizzes)</w:t>
            </w:r>
          </w:p>
          <w:p w14:paraId="000000D5" w14:textId="460F1A2E" w:rsidR="00147E37" w:rsidRPr="0066338B" w:rsidRDefault="0066338B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t>10% midterm practical</w:t>
            </w:r>
          </w:p>
          <w:p w14:paraId="000000D6" w14:textId="5DCFF010" w:rsidR="00147E37" w:rsidRPr="0066338B" w:rsidRDefault="0066338B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lastRenderedPageBreak/>
              <w:t>15% midterm theory</w:t>
            </w:r>
            <w:r w:rsidR="002E35AA" w:rsidRPr="0066338B">
              <w:rPr>
                <w:rFonts w:ascii="Calibri" w:eastAsia="Calibri" w:hAnsi="Calibri" w:cs="Calibri"/>
                <w:color w:val="000000"/>
              </w:rPr>
              <w:t>‌</w:t>
            </w:r>
          </w:p>
          <w:p w14:paraId="000000D7" w14:textId="6484A30A" w:rsidR="00147E37" w:rsidRPr="0066338B" w:rsidRDefault="0066338B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t>20</w:t>
            </w:r>
            <w:r w:rsidR="002E35AA" w:rsidRPr="0066338B">
              <w:rPr>
                <w:rFonts w:ascii="Calibri" w:eastAsia="Calibri" w:hAnsi="Calibri" w:cs="Calibri"/>
                <w:color w:val="000000"/>
              </w:rPr>
              <w:t xml:space="preserve">% </w:t>
            </w:r>
            <w:r w:rsidRPr="0066338B">
              <w:rPr>
                <w:rFonts w:ascii="Calibri" w:eastAsia="Calibri" w:hAnsi="Calibri" w:cs="Calibri"/>
                <w:color w:val="000000"/>
              </w:rPr>
              <w:t>Practical final exam</w:t>
            </w:r>
          </w:p>
          <w:p w14:paraId="000000D8" w14:textId="31DB83BB" w:rsidR="00147E37" w:rsidRPr="0066338B" w:rsidRDefault="0066338B" w:rsidP="0066338B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 w:rsidRPr="0066338B">
              <w:rPr>
                <w:rFonts w:ascii="Calibri" w:eastAsia="Calibri" w:hAnsi="Calibri" w:cs="Calibri"/>
                <w:color w:val="000000"/>
              </w:rPr>
              <w:t>30</w:t>
            </w:r>
            <w:r w:rsidR="002E35AA" w:rsidRPr="0066338B">
              <w:rPr>
                <w:rFonts w:ascii="Calibri" w:eastAsia="Calibri" w:hAnsi="Calibri" w:cs="Calibri"/>
                <w:color w:val="000000"/>
              </w:rPr>
              <w:t>% Theory final exam</w:t>
            </w:r>
          </w:p>
        </w:tc>
      </w:tr>
      <w:tr w:rsidR="00147E37" w14:paraId="09278D76" w14:textId="77777777">
        <w:trPr>
          <w:trHeight w:val="48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DE" w14:textId="77777777" w:rsidR="00147E37" w:rsidRDefault="002E35AA">
            <w:pPr>
              <w:tabs>
                <w:tab w:val="left" w:pos="20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Passing Requirements</w:t>
            </w:r>
          </w:p>
        </w:tc>
      </w:tr>
      <w:tr w:rsidR="00147E37" w14:paraId="4D6A9101" w14:textId="77777777">
        <w:trPr>
          <w:trHeight w:val="21"/>
        </w:trPr>
        <w:tc>
          <w:tcPr>
            <w:tcW w:w="9375" w:type="dxa"/>
            <w:gridSpan w:val="6"/>
            <w:tcBorders>
              <w:bottom w:val="single" w:sz="4" w:space="0" w:color="203564"/>
            </w:tcBorders>
            <w:shd w:val="clear" w:color="auto" w:fill="auto"/>
            <w:tcMar>
              <w:left w:w="140" w:type="dxa"/>
              <w:right w:w="100" w:type="dxa"/>
            </w:tcMar>
            <w:vAlign w:val="center"/>
          </w:tcPr>
          <w:p w14:paraId="000000E4" w14:textId="72CC24C0" w:rsidR="00147E37" w:rsidRDefault="002E35AA">
            <w:pPr>
              <w:ind w:right="9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 pass this </w:t>
            </w:r>
            <w:r w:rsidR="001475D5">
              <w:rPr>
                <w:rFonts w:ascii="Calibri" w:eastAsia="Calibri" w:hAnsi="Calibri" w:cs="Calibri"/>
              </w:rPr>
              <w:t>module</w:t>
            </w:r>
            <w:r>
              <w:rPr>
                <w:rFonts w:ascii="Calibri" w:eastAsia="Calibri" w:hAnsi="Calibri" w:cs="Calibri"/>
              </w:rPr>
              <w:t xml:space="preserve"> successfully, the student should:</w:t>
            </w:r>
          </w:p>
          <w:p w14:paraId="000000E5" w14:textId="77777777" w:rsidR="00147E37" w:rsidRDefault="002E35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right="90" w:hanging="237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complete all course requirements</w:t>
            </w:r>
          </w:p>
          <w:p w14:paraId="000000E6" w14:textId="77777777" w:rsidR="00147E37" w:rsidRDefault="002E35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right="90" w:hanging="237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 the final lab exam</w:t>
            </w:r>
          </w:p>
          <w:p w14:paraId="000000E7" w14:textId="77777777" w:rsidR="00147E37" w:rsidRDefault="002E35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right="90" w:hanging="237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 the final theory exam</w:t>
            </w:r>
          </w:p>
          <w:p w14:paraId="000000E8" w14:textId="00696251" w:rsidR="00147E37" w:rsidRDefault="002E35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1" w:right="90" w:hanging="237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get a </w:t>
            </w:r>
            <w:r w:rsidR="008D5959">
              <w:rPr>
                <w:rFonts w:ascii="Calibri" w:eastAsia="Calibri" w:hAnsi="Calibri" w:cs="Calibri"/>
                <w:color w:val="000000"/>
              </w:rPr>
              <w:t>total score of 50 and above</w:t>
            </w:r>
          </w:p>
        </w:tc>
      </w:tr>
      <w:tr w:rsidR="00147E37" w14:paraId="0C49A27E" w14:textId="77777777">
        <w:trPr>
          <w:trHeight w:val="19"/>
        </w:trPr>
        <w:tc>
          <w:tcPr>
            <w:tcW w:w="9375" w:type="dxa"/>
            <w:gridSpan w:val="6"/>
            <w:tcBorders>
              <w:bottom w:val="single" w:sz="8" w:space="0" w:color="203564"/>
            </w:tcBorders>
            <w:shd w:val="clear" w:color="auto" w:fill="F2F2F2"/>
            <w:vAlign w:val="center"/>
          </w:tcPr>
          <w:p w14:paraId="000000EE" w14:textId="5176C5AD" w:rsidR="00147E37" w:rsidRDefault="001475D5">
            <w:pPr>
              <w:tabs>
                <w:tab w:val="left" w:pos="200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Module Reading List and References‌</w:t>
            </w:r>
          </w:p>
        </w:tc>
      </w:tr>
      <w:tr w:rsidR="00147E37" w14:paraId="7FEB680D" w14:textId="77777777">
        <w:trPr>
          <w:trHeight w:val="21"/>
        </w:trPr>
        <w:tc>
          <w:tcPr>
            <w:tcW w:w="9375" w:type="dxa"/>
            <w:gridSpan w:val="6"/>
            <w:tcBorders>
              <w:bottom w:val="single" w:sz="4" w:space="0" w:color="203564"/>
            </w:tcBorders>
            <w:shd w:val="clear" w:color="auto" w:fill="auto"/>
            <w:tcMar>
              <w:left w:w="140" w:type="dxa"/>
              <w:right w:w="100" w:type="dxa"/>
            </w:tcMar>
            <w:vAlign w:val="center"/>
          </w:tcPr>
          <w:p w14:paraId="000000F4" w14:textId="77777777" w:rsidR="00147E37" w:rsidRDefault="002E35AA" w:rsidP="00270FA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Key references</w:t>
            </w:r>
          </w:p>
          <w:p w14:paraId="30041561" w14:textId="77777777" w:rsidR="00270FA7" w:rsidRPr="00270FA7" w:rsidRDefault="00270FA7" w:rsidP="00270FA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contextualSpacing/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</w:pPr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 xml:space="preserve">Watson, H. (2015). Biological membranes. Essays in Biochemistry, 59, 43–69. </w:t>
            </w:r>
            <w:hyperlink r:id="rId8" w:history="1">
              <w:r w:rsidRPr="00270FA7">
                <w:rPr>
                  <w:rStyle w:val="Hyperlink"/>
                  <w:rFonts w:asciiTheme="majorBidi" w:eastAsia="Calibri" w:hAnsiTheme="majorBidi" w:cstheme="majorBidi"/>
                  <w:sz w:val="24"/>
                  <w:szCs w:val="24"/>
                  <w:lang w:bidi="ar-IQ"/>
                </w:rPr>
                <w:t>https://doi.org/10.1042/bse0590043</w:t>
              </w:r>
            </w:hyperlink>
          </w:p>
          <w:p w14:paraId="27B4EF8C" w14:textId="77777777" w:rsidR="00270FA7" w:rsidRPr="00270FA7" w:rsidRDefault="00270FA7" w:rsidP="00270FA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contextualSpacing/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</w:pPr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 xml:space="preserve">Mesa K. Essential Cell Biology. Yale J </w:t>
            </w:r>
            <w:proofErr w:type="spellStart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>Biol</w:t>
            </w:r>
            <w:proofErr w:type="spellEnd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 xml:space="preserve"> Med. 2015 Mar 4;88(1):100–1. PMCID: PMC4345528.</w:t>
            </w:r>
          </w:p>
          <w:p w14:paraId="6356A85F" w14:textId="77777777" w:rsidR="00270FA7" w:rsidRPr="00270FA7" w:rsidRDefault="00270FA7" w:rsidP="00270FA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contextualSpacing/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</w:pPr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 xml:space="preserve">Clark, D. P., </w:t>
            </w:r>
            <w:proofErr w:type="spellStart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>Pazdernik</w:t>
            </w:r>
            <w:proofErr w:type="spellEnd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 xml:space="preserve">, N. J., &amp; </w:t>
            </w:r>
            <w:proofErr w:type="spellStart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>McGehee</w:t>
            </w:r>
            <w:proofErr w:type="spellEnd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 xml:space="preserve">, M. R. (2019). Molecular biology (Third edition.). </w:t>
            </w:r>
            <w:proofErr w:type="gramStart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>London ;</w:t>
            </w:r>
            <w:proofErr w:type="gramEnd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 xml:space="preserve"> San Diego, CA: Elsevier/</w:t>
            </w:r>
            <w:proofErr w:type="spellStart"/>
            <w:r w:rsidRPr="00270FA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>AcademicPress</w:t>
            </w:r>
            <w:proofErr w:type="spellEnd"/>
          </w:p>
          <w:p w14:paraId="000000F8" w14:textId="77777777" w:rsidR="00147E37" w:rsidRDefault="002E35AA" w:rsidP="00270FA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Useful references:</w:t>
            </w:r>
          </w:p>
          <w:p w14:paraId="30176511" w14:textId="77777777" w:rsidR="00270FA7" w:rsidRPr="004E4C5A" w:rsidRDefault="002E35AA" w:rsidP="00270FA7">
            <w:pPr>
              <w:pStyle w:val="ListParagraph"/>
              <w:widowControl/>
              <w:numPr>
                <w:ilvl w:val="0"/>
                <w:numId w:val="17"/>
              </w:numPr>
              <w:spacing w:after="160" w:line="36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hyperlink r:id="rId9" w:history="1">
              <w:r w:rsidR="00270FA7" w:rsidRPr="004E4C5A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ar-IQ"/>
                </w:rPr>
                <w:t>www.elsevierhealth.com</w:t>
              </w:r>
            </w:hyperlink>
            <w:hyperlink r:id="rId10" w:history="1"/>
          </w:p>
          <w:p w14:paraId="0C8D0AF4" w14:textId="77777777" w:rsidR="00270FA7" w:rsidRPr="004E4C5A" w:rsidRDefault="009603CF" w:rsidP="00270FA7">
            <w:pPr>
              <w:pStyle w:val="ListParagraph"/>
              <w:widowControl/>
              <w:numPr>
                <w:ilvl w:val="0"/>
                <w:numId w:val="17"/>
              </w:numPr>
              <w:spacing w:after="160" w:line="360" w:lineRule="auto"/>
              <w:contextualSpacing/>
              <w:rPr>
                <w:rFonts w:asciiTheme="majorBidi" w:hAnsiTheme="majorBidi" w:cstheme="majorBidi"/>
                <w:sz w:val="24"/>
                <w:szCs w:val="24"/>
                <w:u w:val="single"/>
                <w:lang w:bidi="ar-IQ"/>
              </w:rPr>
            </w:pPr>
            <w:hyperlink r:id="rId11" w:history="1">
              <w:r w:rsidR="00270FA7" w:rsidRPr="004E4C5A">
                <w:rPr>
                  <w:rStyle w:val="Hyperlink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www.pubmed.com</w:t>
              </w:r>
            </w:hyperlink>
          </w:p>
          <w:p w14:paraId="19E9FAF3" w14:textId="77777777" w:rsidR="00270FA7" w:rsidRPr="004E4C5A" w:rsidRDefault="009603CF" w:rsidP="00270FA7">
            <w:pPr>
              <w:pStyle w:val="ListParagraph"/>
              <w:widowControl/>
              <w:numPr>
                <w:ilvl w:val="0"/>
                <w:numId w:val="17"/>
              </w:numPr>
              <w:spacing w:after="160" w:line="360" w:lineRule="auto"/>
              <w:contextualSpacing/>
              <w:rPr>
                <w:rStyle w:val="Hyperlink"/>
                <w:rFonts w:asciiTheme="majorBidi" w:hAnsiTheme="majorBidi" w:cstheme="majorBidi"/>
                <w:sz w:val="24"/>
                <w:szCs w:val="24"/>
                <w:lang w:bidi="ar-IQ"/>
              </w:rPr>
            </w:pPr>
            <w:hyperlink r:id="rId12" w:history="1">
              <w:r w:rsidR="00270FA7" w:rsidRPr="004E4C5A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www.cambridge.org</w:t>
              </w:r>
            </w:hyperlink>
          </w:p>
          <w:p w14:paraId="000000F9" w14:textId="7C9CC588" w:rsidR="00147E37" w:rsidRPr="00270FA7" w:rsidRDefault="009603CF" w:rsidP="00270FA7">
            <w:pPr>
              <w:pStyle w:val="ListParagraph"/>
              <w:widowControl/>
              <w:numPr>
                <w:ilvl w:val="0"/>
                <w:numId w:val="17"/>
              </w:numPr>
              <w:spacing w:after="160" w:line="360" w:lineRule="auto"/>
              <w:contextualSpacing/>
              <w:rPr>
                <w:rFonts w:asciiTheme="majorBidi" w:hAnsiTheme="majorBidi" w:cstheme="majorBidi"/>
                <w:sz w:val="24"/>
                <w:szCs w:val="24"/>
                <w:u w:val="single"/>
                <w:lang w:bidi="ar-IQ"/>
              </w:rPr>
            </w:pPr>
            <w:hyperlink r:id="rId13" w:history="1">
              <w:r w:rsidR="00270FA7" w:rsidRPr="004E4C5A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ar-IQ"/>
                </w:rPr>
                <w:t>https://www.sciencedirect.com/</w:t>
              </w:r>
            </w:hyperlink>
          </w:p>
        </w:tc>
      </w:tr>
    </w:tbl>
    <w:p w14:paraId="000000FF" w14:textId="77777777" w:rsidR="00147E37" w:rsidRDefault="00147E37">
      <w:pPr>
        <w:rPr>
          <w:sz w:val="4"/>
          <w:szCs w:val="4"/>
        </w:rPr>
      </w:pPr>
    </w:p>
    <w:p w14:paraId="00000100" w14:textId="77777777" w:rsidR="00147E37" w:rsidRDefault="00147E37"/>
    <w:sectPr w:rsidR="00147E37">
      <w:headerReference w:type="default" r:id="rId14"/>
      <w:footerReference w:type="default" r:id="rId15"/>
      <w:pgSz w:w="11910" w:h="16840"/>
      <w:pgMar w:top="1200" w:right="1110" w:bottom="960" w:left="1300" w:header="738" w:footer="2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14C0E" w14:textId="77777777" w:rsidR="009603CF" w:rsidRDefault="009603CF">
      <w:r>
        <w:separator/>
      </w:r>
    </w:p>
  </w:endnote>
  <w:endnote w:type="continuationSeparator" w:id="0">
    <w:p w14:paraId="39A0D2C5" w14:textId="77777777" w:rsidR="009603CF" w:rsidRDefault="0096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6F0261B-50D5-4F09-A671-7384B712504D}"/>
    <w:embedBold r:id="rId2" w:fontKey="{E032768C-D5F9-4879-8EBC-C0A2BA1360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3" w:fontKey="{89FDA863-10E7-499D-AF15-B0947BAAC3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13B1BF7-B3BF-46FA-AAA3-0DA2848FAA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CA5D519-83DF-4E86-A1F7-5314E1C06214}"/>
    <w:embedItalic r:id="rId6" w:fontKey="{0D7CBE48-AC23-44D5-A6E9-A9CAE376667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143DA33C-6B31-42C5-BCEC-51DDA9D1762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4" w14:textId="484A4455" w:rsidR="00147E37" w:rsidRDefault="002E35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AA3DFB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AA3DFB">
      <w:rPr>
        <w:b/>
        <w:noProof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</w:p>
  <w:p w14:paraId="00000105" w14:textId="77777777" w:rsidR="00147E37" w:rsidRDefault="00147E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EEDB2" w14:textId="77777777" w:rsidR="009603CF" w:rsidRDefault="009603CF">
      <w:r>
        <w:separator/>
      </w:r>
    </w:p>
  </w:footnote>
  <w:footnote w:type="continuationSeparator" w:id="0">
    <w:p w14:paraId="06F90CC6" w14:textId="77777777" w:rsidR="009603CF" w:rsidRDefault="0096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1" w14:textId="77777777" w:rsidR="00147E37" w:rsidRDefault="00147E37">
    <w:pPr>
      <w:pBdr>
        <w:top w:val="nil"/>
        <w:left w:val="nil"/>
        <w:bottom w:val="nil"/>
        <w:right w:val="nil"/>
        <w:between w:val="nil"/>
      </w:pBdr>
      <w:tabs>
        <w:tab w:val="left" w:pos="1602"/>
      </w:tabs>
      <w:spacing w:line="14" w:lineRule="auto"/>
      <w:jc w:val="center"/>
      <w:rPr>
        <w:color w:val="000000"/>
        <w:sz w:val="20"/>
        <w:szCs w:val="20"/>
      </w:rPr>
    </w:pPr>
  </w:p>
  <w:p w14:paraId="00000102" w14:textId="77777777" w:rsidR="00147E37" w:rsidRDefault="00147E37">
    <w:pPr>
      <w:pBdr>
        <w:top w:val="nil"/>
        <w:left w:val="nil"/>
        <w:bottom w:val="nil"/>
        <w:right w:val="nil"/>
        <w:between w:val="nil"/>
      </w:pBdr>
      <w:tabs>
        <w:tab w:val="left" w:pos="1602"/>
      </w:tabs>
      <w:spacing w:line="14" w:lineRule="auto"/>
      <w:jc w:val="center"/>
      <w:rPr>
        <w:color w:val="000000"/>
        <w:sz w:val="20"/>
        <w:szCs w:val="20"/>
      </w:rPr>
    </w:pPr>
  </w:p>
  <w:p w14:paraId="00000103" w14:textId="77777777" w:rsidR="00147E37" w:rsidRDefault="00147E37">
    <w:pPr>
      <w:pBdr>
        <w:top w:val="nil"/>
        <w:left w:val="nil"/>
        <w:bottom w:val="nil"/>
        <w:right w:val="nil"/>
        <w:between w:val="nil"/>
      </w:pBdr>
      <w:tabs>
        <w:tab w:val="left" w:pos="1602"/>
      </w:tabs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5ADB"/>
    <w:multiLevelType w:val="hybridMultilevel"/>
    <w:tmpl w:val="203C2432"/>
    <w:lvl w:ilvl="0" w:tplc="00BC806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754B9"/>
    <w:multiLevelType w:val="hybridMultilevel"/>
    <w:tmpl w:val="826854F8"/>
    <w:lvl w:ilvl="0" w:tplc="CF6270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7777255"/>
    <w:multiLevelType w:val="hybridMultilevel"/>
    <w:tmpl w:val="EB965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B6A84"/>
    <w:multiLevelType w:val="hybridMultilevel"/>
    <w:tmpl w:val="FF0E454C"/>
    <w:lvl w:ilvl="0" w:tplc="276A8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C52463"/>
    <w:multiLevelType w:val="hybridMultilevel"/>
    <w:tmpl w:val="55527DF8"/>
    <w:lvl w:ilvl="0" w:tplc="00BC806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F55CB4"/>
    <w:multiLevelType w:val="hybridMultilevel"/>
    <w:tmpl w:val="4C2E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20D54"/>
    <w:multiLevelType w:val="hybridMultilevel"/>
    <w:tmpl w:val="826854F8"/>
    <w:lvl w:ilvl="0" w:tplc="CF6270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2A50F37"/>
    <w:multiLevelType w:val="hybridMultilevel"/>
    <w:tmpl w:val="CFA47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410D5"/>
    <w:multiLevelType w:val="hybridMultilevel"/>
    <w:tmpl w:val="C5B68C96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35CD49DD"/>
    <w:multiLevelType w:val="hybridMultilevel"/>
    <w:tmpl w:val="B1D614A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A7E38EA"/>
    <w:multiLevelType w:val="multilevel"/>
    <w:tmpl w:val="3D1003F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9D952BF"/>
    <w:multiLevelType w:val="hybridMultilevel"/>
    <w:tmpl w:val="826854F8"/>
    <w:lvl w:ilvl="0" w:tplc="CF6270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AC357AD"/>
    <w:multiLevelType w:val="hybridMultilevel"/>
    <w:tmpl w:val="DFCAFAFC"/>
    <w:lvl w:ilvl="0" w:tplc="E9C247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37A8D"/>
    <w:multiLevelType w:val="multilevel"/>
    <w:tmpl w:val="689221A0"/>
    <w:lvl w:ilvl="0">
      <w:start w:val="1"/>
      <w:numFmt w:val="bullet"/>
      <w:lvlText w:val="-"/>
      <w:lvlJc w:val="left"/>
      <w:pPr>
        <w:ind w:left="1440" w:hanging="720"/>
      </w:pPr>
      <w:rPr>
        <w:rFonts w:ascii="Calibri" w:eastAsia="Calibri" w:hAnsi="Calibri" w:cs="Calibri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F212FDE"/>
    <w:multiLevelType w:val="multilevel"/>
    <w:tmpl w:val="15B4D96A"/>
    <w:lvl w:ilvl="0">
      <w:start w:val="1"/>
      <w:numFmt w:val="bullet"/>
      <w:lvlText w:val="-"/>
      <w:lvlJc w:val="left"/>
      <w:pPr>
        <w:ind w:left="1440" w:hanging="72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0513CDB"/>
    <w:multiLevelType w:val="hybridMultilevel"/>
    <w:tmpl w:val="B3AE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10C7B"/>
    <w:multiLevelType w:val="hybridMultilevel"/>
    <w:tmpl w:val="06A09A38"/>
    <w:lvl w:ilvl="0" w:tplc="04090017">
      <w:start w:val="1"/>
      <w:numFmt w:val="lowerLetter"/>
      <w:lvlText w:val="%1)"/>
      <w:lvlJc w:val="left"/>
      <w:pPr>
        <w:ind w:left="814" w:hanging="360"/>
      </w:p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73252D60"/>
    <w:multiLevelType w:val="multilevel"/>
    <w:tmpl w:val="F12E1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5D37771"/>
    <w:multiLevelType w:val="hybridMultilevel"/>
    <w:tmpl w:val="D56066F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794A4E6F"/>
    <w:multiLevelType w:val="hybridMultilevel"/>
    <w:tmpl w:val="7E2AA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7"/>
  </w:num>
  <w:num w:numId="8">
    <w:abstractNumId w:val="1"/>
  </w:num>
  <w:num w:numId="9">
    <w:abstractNumId w:val="12"/>
  </w:num>
  <w:num w:numId="10">
    <w:abstractNumId w:val="11"/>
  </w:num>
  <w:num w:numId="11">
    <w:abstractNumId w:val="6"/>
  </w:num>
  <w:num w:numId="12">
    <w:abstractNumId w:val="19"/>
  </w:num>
  <w:num w:numId="13">
    <w:abstractNumId w:val="8"/>
  </w:num>
  <w:num w:numId="14">
    <w:abstractNumId w:val="16"/>
  </w:num>
  <w:num w:numId="15">
    <w:abstractNumId w:val="3"/>
  </w:num>
  <w:num w:numId="16">
    <w:abstractNumId w:val="4"/>
  </w:num>
  <w:num w:numId="17">
    <w:abstractNumId w:val="0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37"/>
    <w:rsid w:val="000C1470"/>
    <w:rsid w:val="001475D5"/>
    <w:rsid w:val="00147E37"/>
    <w:rsid w:val="001664C2"/>
    <w:rsid w:val="00227AC1"/>
    <w:rsid w:val="00270FA7"/>
    <w:rsid w:val="002E35AA"/>
    <w:rsid w:val="003336DF"/>
    <w:rsid w:val="00384B4C"/>
    <w:rsid w:val="003965B3"/>
    <w:rsid w:val="00406E7D"/>
    <w:rsid w:val="004F1048"/>
    <w:rsid w:val="005172BF"/>
    <w:rsid w:val="005C4684"/>
    <w:rsid w:val="005D500F"/>
    <w:rsid w:val="0066338B"/>
    <w:rsid w:val="00670F99"/>
    <w:rsid w:val="00687395"/>
    <w:rsid w:val="007F72F3"/>
    <w:rsid w:val="00813F88"/>
    <w:rsid w:val="00817D80"/>
    <w:rsid w:val="00872994"/>
    <w:rsid w:val="008D5959"/>
    <w:rsid w:val="008E1F69"/>
    <w:rsid w:val="009603CF"/>
    <w:rsid w:val="00AA3DFB"/>
    <w:rsid w:val="00BF3370"/>
    <w:rsid w:val="00D94865"/>
    <w:rsid w:val="00DB27DC"/>
    <w:rsid w:val="00DD290F"/>
    <w:rsid w:val="00F25B00"/>
    <w:rsid w:val="00FA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0366D"/>
  <w15:docId w15:val="{8FA82521-ED7D-4034-BC3A-E103B2A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96"/>
      <w:outlineLvl w:val="0"/>
    </w:pPr>
    <w:rPr>
      <w:rFonts w:ascii="Calibri" w:eastAsia="Calibri" w:hAnsi="Calibri" w:cs="Calibri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60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ind w:left="106"/>
    </w:pPr>
  </w:style>
  <w:style w:type="paragraph" w:styleId="Header">
    <w:name w:val="header"/>
    <w:basedOn w:val="Normal"/>
    <w:link w:val="HeaderChar"/>
    <w:uiPriority w:val="99"/>
    <w:unhideWhenUsed/>
    <w:rsid w:val="00350C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CD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0C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CD9"/>
    <w:rPr>
      <w:rFonts w:ascii="Arial" w:eastAsia="Arial" w:hAnsi="Arial" w:cs="Arial"/>
    </w:rPr>
  </w:style>
  <w:style w:type="character" w:customStyle="1" w:styleId="uxksbf">
    <w:name w:val="uxksbf"/>
    <w:basedOn w:val="DefaultParagraphFont"/>
    <w:rsid w:val="005B5D36"/>
  </w:style>
  <w:style w:type="character" w:styleId="Hyperlink">
    <w:name w:val="Hyperlink"/>
    <w:basedOn w:val="DefaultParagraphFont"/>
    <w:uiPriority w:val="99"/>
    <w:unhideWhenUsed/>
    <w:rsid w:val="0065118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511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36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C925FE"/>
    <w:rPr>
      <w:rFonts w:ascii="Arial" w:eastAsia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6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0" w:type="dxa"/>
        <w:left w:w="60" w:type="dxa"/>
        <w:bottom w:w="20" w:type="dxa"/>
        <w:right w:w="60" w:type="dxa"/>
      </w:tblCellMar>
    </w:tblPr>
  </w:style>
  <w:style w:type="paragraph" w:styleId="Revision">
    <w:name w:val="Revision"/>
    <w:hidden/>
    <w:uiPriority w:val="99"/>
    <w:semiHidden/>
    <w:rsid w:val="00E57FCC"/>
    <w:pPr>
      <w:widowControl/>
    </w:pPr>
  </w:style>
  <w:style w:type="table" w:customStyle="1" w:styleId="a0">
    <w:basedOn w:val="TableNormal"/>
    <w:tblPr>
      <w:tblStyleRowBandSize w:val="1"/>
      <w:tblStyleColBandSize w:val="1"/>
      <w:tblCellMar>
        <w:top w:w="20" w:type="dxa"/>
        <w:left w:w="60" w:type="dxa"/>
        <w:bottom w:w="20" w:type="dxa"/>
        <w:right w:w="6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BF3370"/>
    <w:pPr>
      <w:widowControl/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42/bse0590043" TargetMode="External"/><Relationship Id="rId13" Type="http://schemas.openxmlformats.org/officeDocument/2006/relationships/hyperlink" Target="https://www.sciencedirec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mbridge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ubmed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mazon.com/Fundamentals-Nursing-Concepts-Practice-Textboo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sevierhealth.com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EoWwsbGQRtpyEGbXsi5IHHwkw==">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Amin Ali</dc:creator>
  <cp:lastModifiedBy>botan pc</cp:lastModifiedBy>
  <cp:revision>23</cp:revision>
  <dcterms:created xsi:type="dcterms:W3CDTF">2024-12-16T16:42:00Z</dcterms:created>
  <dcterms:modified xsi:type="dcterms:W3CDTF">2025-09-28T11:52:00Z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2019-11-30T00:00:00Z</vt:filetime>
  </property>
</Properties>
</file>